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D8" w:rsidRPr="00893893" w:rsidRDefault="00312BD8" w:rsidP="00312BD8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</w:t>
      </w:r>
      <w:r w:rsidR="000207D9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</w:t>
      </w:r>
      <w:permStart w:id="139031109" w:edGrp="everyone"/>
    </w:p>
    <w:p w:rsidR="00F52EAD" w:rsidRDefault="00312BD8" w:rsidP="00F52EAD">
      <w:pPr>
        <w:spacing w:after="0" w:line="240" w:lineRule="auto"/>
        <w:ind w:left="666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</w:t>
      </w:r>
      <w:r w:rsidR="00B01850">
        <w:rPr>
          <w:rFonts w:ascii="Tahoma" w:hAnsi="Tahoma" w:cs="Tahoma"/>
          <w:sz w:val="20"/>
          <w:szCs w:val="20"/>
        </w:rPr>
        <w:t xml:space="preserve">                               </w:t>
      </w:r>
      <w:r w:rsidRPr="00F52EAD">
        <w:rPr>
          <w:rFonts w:ascii="Tahoma" w:hAnsi="Tahoma" w:cs="Tahoma"/>
          <w:sz w:val="20"/>
          <w:szCs w:val="20"/>
        </w:rPr>
        <w:t xml:space="preserve">Приложение </w:t>
      </w:r>
      <w:proofErr w:type="gramStart"/>
      <w:r w:rsidRPr="00F52EAD">
        <w:rPr>
          <w:rFonts w:ascii="Tahoma" w:hAnsi="Tahoma" w:cs="Tahoma"/>
          <w:sz w:val="20"/>
          <w:szCs w:val="20"/>
        </w:rPr>
        <w:t xml:space="preserve">№  </w:t>
      </w:r>
      <w:r w:rsidR="000E1383">
        <w:rPr>
          <w:rFonts w:ascii="Tahoma" w:hAnsi="Tahoma" w:cs="Tahoma"/>
          <w:sz w:val="20"/>
          <w:szCs w:val="20"/>
        </w:rPr>
        <w:t>7</w:t>
      </w:r>
      <w:proofErr w:type="gramEnd"/>
      <w:r w:rsidRPr="00F52EAD">
        <w:rPr>
          <w:rFonts w:ascii="Tahoma" w:hAnsi="Tahoma" w:cs="Tahoma"/>
          <w:sz w:val="20"/>
          <w:szCs w:val="20"/>
        </w:rPr>
        <w:t xml:space="preserve">  </w:t>
      </w:r>
    </w:p>
    <w:p w:rsidR="00F52EAD" w:rsidRPr="007973C1" w:rsidRDefault="00312BD8" w:rsidP="0010284F">
      <w:pPr>
        <w:spacing w:after="0" w:line="240" w:lineRule="auto"/>
        <w:ind w:left="6663"/>
        <w:jc w:val="both"/>
        <w:rPr>
          <w:rFonts w:ascii="Tahoma" w:hAnsi="Tahoma" w:cs="Tahoma"/>
          <w:sz w:val="20"/>
          <w:szCs w:val="20"/>
        </w:rPr>
      </w:pPr>
      <w:r w:rsidRPr="00F52EAD">
        <w:rPr>
          <w:rFonts w:ascii="Tahoma" w:hAnsi="Tahoma" w:cs="Tahoma"/>
          <w:sz w:val="20"/>
          <w:szCs w:val="20"/>
        </w:rPr>
        <w:t xml:space="preserve">к </w:t>
      </w:r>
      <w:r w:rsidR="00F52EAD" w:rsidRPr="00F52EAD">
        <w:rPr>
          <w:rFonts w:ascii="Tahoma" w:hAnsi="Tahoma" w:cs="Tahoma"/>
          <w:sz w:val="20"/>
          <w:szCs w:val="20"/>
        </w:rPr>
        <w:t xml:space="preserve">Договору  </w:t>
      </w:r>
    </w:p>
    <w:p w:rsidR="00F52EAD" w:rsidRDefault="00F52EAD" w:rsidP="00F52EAD">
      <w:pPr>
        <w:tabs>
          <w:tab w:val="center" w:pos="4677"/>
        </w:tabs>
        <w:spacing w:after="0"/>
        <w:ind w:left="6663"/>
        <w:jc w:val="both"/>
        <w:rPr>
          <w:rFonts w:ascii="Tahoma" w:hAnsi="Tahoma" w:cs="Tahoma"/>
          <w:sz w:val="20"/>
          <w:szCs w:val="20"/>
        </w:rPr>
      </w:pPr>
    </w:p>
    <w:p w:rsidR="00312BD8" w:rsidRPr="007973C1" w:rsidRDefault="00312BD8" w:rsidP="00F52EAD">
      <w:pPr>
        <w:spacing w:after="0" w:line="240" w:lineRule="auto"/>
        <w:ind w:left="6663"/>
        <w:jc w:val="both"/>
        <w:rPr>
          <w:rFonts w:ascii="Tahoma" w:hAnsi="Tahoma" w:cs="Tahoma"/>
          <w:sz w:val="20"/>
          <w:szCs w:val="20"/>
        </w:rPr>
      </w:pPr>
      <w:r w:rsidRPr="00F52EA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</w:t>
      </w:r>
      <w:r w:rsidR="00B01850" w:rsidRPr="00F52EAD">
        <w:rPr>
          <w:rFonts w:ascii="Tahoma" w:hAnsi="Tahoma" w:cs="Tahoma"/>
          <w:sz w:val="20"/>
          <w:szCs w:val="20"/>
        </w:rPr>
        <w:t xml:space="preserve">            </w:t>
      </w:r>
      <w:r w:rsidRPr="00F52EAD">
        <w:rPr>
          <w:rFonts w:ascii="Tahoma" w:hAnsi="Tahoma" w:cs="Tahoma"/>
          <w:sz w:val="20"/>
          <w:szCs w:val="20"/>
        </w:rPr>
        <w:t xml:space="preserve"> </w:t>
      </w:r>
    </w:p>
    <w:permEnd w:id="139031109"/>
    <w:p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Требования к промышленной безопасности и охране труда</w:t>
      </w:r>
    </w:p>
    <w:p w:rsidR="00F11329" w:rsidRDefault="00F11329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Общие положения</w:t>
      </w: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0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1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C465F" w:rsidRPr="003C465F" w:rsidRDefault="003C465F" w:rsidP="00F11329">
      <w:pPr>
        <w:pStyle w:val="a3"/>
        <w:numPr>
          <w:ilvl w:val="1"/>
          <w:numId w:val="1"/>
        </w:numPr>
        <w:ind w:left="142" w:firstLine="0"/>
        <w:jc w:val="both"/>
        <w:rPr>
          <w:rFonts w:ascii="Tahoma" w:hAnsi="Tahoma" w:cs="Tahoma"/>
          <w:vanish/>
          <w:kern w:val="32"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и привлекаемых им третьих лиц следовать данной политике. </w:t>
      </w:r>
    </w:p>
    <w:p w:rsidR="00374C26" w:rsidRPr="00F11329" w:rsidRDefault="001D5B9A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</w:t>
      </w: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принимает все обоснованные меры предосторожности, направленные на охрану окружающей среды в процессе </w:t>
      </w:r>
      <w:r w:rsidR="00FA096F" w:rsidRPr="00F11329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на территории Объекта Заказчика.</w:t>
      </w:r>
    </w:p>
    <w:p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Ответственность за третьих лиц, привлеченных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в ходе исполнения обязательств по Договору, возлагается на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</w:p>
    <w:p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В случае выявления Заказчиком, в результате проверки или иным образом, фактов несоблюдения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(третьим </w:t>
      </w:r>
      <w:proofErr w:type="gramStart"/>
      <w:r w:rsidRPr="00F11329">
        <w:rPr>
          <w:rFonts w:ascii="Tahoma" w:hAnsi="Tahoma" w:cs="Tahoma"/>
          <w:kern w:val="32"/>
          <w:sz w:val="20"/>
          <w:szCs w:val="20"/>
        </w:rPr>
        <w:t>лицом)  требований</w:t>
      </w:r>
      <w:proofErr w:type="gramEnd"/>
      <w:r w:rsidRPr="00F11329">
        <w:rPr>
          <w:rFonts w:ascii="Tahoma" w:hAnsi="Tahoma" w:cs="Tahoma"/>
          <w:kern w:val="32"/>
          <w:sz w:val="20"/>
          <w:szCs w:val="20"/>
        </w:rPr>
        <w:t xml:space="preserve"> ПБ и ОТ, Заказчик и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Исполнитель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согласуют план и сроки устранения таких нарушений.  </w:t>
      </w:r>
      <w:proofErr w:type="spellStart"/>
      <w:r w:rsidRPr="00F11329">
        <w:rPr>
          <w:rFonts w:ascii="Tahoma" w:hAnsi="Tahoma" w:cs="Tahoma"/>
          <w:kern w:val="32"/>
          <w:sz w:val="20"/>
          <w:szCs w:val="20"/>
        </w:rPr>
        <w:t>Неустранение</w:t>
      </w:r>
      <w:proofErr w:type="spellEnd"/>
      <w:r w:rsidRPr="00F11329">
        <w:rPr>
          <w:rFonts w:ascii="Tahoma" w:hAnsi="Tahoma" w:cs="Tahoma"/>
          <w:kern w:val="32"/>
          <w:sz w:val="20"/>
          <w:szCs w:val="20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, связанных с таким расторжением. </w:t>
      </w: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 xml:space="preserve"> Требования к средствам индивидуальной защиты (далее - СИЗ)</w:t>
      </w:r>
    </w:p>
    <w:p w:rsidR="00374C26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 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Весь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должен быть, </w:t>
      </w:r>
      <w:proofErr w:type="gramStart"/>
      <w:r w:rsidRPr="004D092B">
        <w:rPr>
          <w:rFonts w:ascii="Tahoma" w:eastAsia="Times New Roman" w:hAnsi="Tahoma" w:cs="Tahoma"/>
          <w:kern w:val="32"/>
          <w:sz w:val="20"/>
          <w:szCs w:val="20"/>
        </w:rPr>
        <w:t>обеспечен  сертифицированными</w:t>
      </w:r>
      <w:proofErr w:type="gramEnd"/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спецодеждой, </w:t>
      </w:r>
      <w:proofErr w:type="spellStart"/>
      <w:r w:rsidRPr="004D092B">
        <w:rPr>
          <w:rFonts w:ascii="Tahoma" w:eastAsia="Times New Roman" w:hAnsi="Tahoma" w:cs="Tahoma"/>
          <w:kern w:val="32"/>
          <w:sz w:val="20"/>
          <w:szCs w:val="20"/>
        </w:rPr>
        <w:t>спецобувью</w:t>
      </w:r>
      <w:proofErr w:type="spellEnd"/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374C26" w:rsidRPr="00592341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Среди них, применительно к конкретной профессии: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тела;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</w:t>
      </w:r>
      <w:proofErr w:type="gram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защиты  рук</w:t>
      </w:r>
      <w:proofErr w:type="gram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ног;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головы;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зрения;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защиты органов слуха. </w:t>
      </w:r>
    </w:p>
    <w:p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дыхания</w:t>
      </w:r>
    </w:p>
    <w:p w:rsidR="00374C26" w:rsidRPr="00592341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при работе на высоте</w:t>
      </w:r>
    </w:p>
    <w:p w:rsidR="00374C26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 xml:space="preserve">Транспорт </w:t>
      </w:r>
      <w:r w:rsidR="001D5B9A" w:rsidRPr="00F11329">
        <w:rPr>
          <w:rFonts w:ascii="Tahoma" w:eastAsia="Times New Roman" w:hAnsi="Tahoma" w:cs="Tahoma"/>
          <w:b/>
          <w:sz w:val="20"/>
          <w:szCs w:val="20"/>
        </w:rPr>
        <w:t>Исполнителя</w:t>
      </w:r>
      <w:r w:rsidRPr="00F11329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:rsidR="00374C26" w:rsidRPr="00592341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Все транспортные средства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, используемые при проведении работ, должны быть оборудованы следующим:</w:t>
      </w:r>
    </w:p>
    <w:p w:rsidR="00374C26" w:rsidRPr="00200618" w:rsidRDefault="00374C26" w:rsidP="00312BD8">
      <w:pPr>
        <w:widowControl w:val="0"/>
        <w:tabs>
          <w:tab w:val="num" w:pos="709"/>
          <w:tab w:val="num" w:pos="1276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:rsidR="00374C26" w:rsidRPr="00200618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Аптечка первой помощи;</w:t>
      </w:r>
    </w:p>
    <w:p w:rsidR="00374C26" w:rsidRPr="00200618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Огнетушитель;</w:t>
      </w:r>
    </w:p>
    <w:p w:rsidR="00374C26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Передние и задние зимние шины (где применимо) в течение зимнего периода.</w:t>
      </w:r>
    </w:p>
    <w:p w:rsidR="00374C26" w:rsidRDefault="001D5B9A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обеспечить:</w:t>
      </w:r>
    </w:p>
    <w:p w:rsidR="00374C26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-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Обучение и достаточную квалификацию водителей;</w:t>
      </w:r>
    </w:p>
    <w:p w:rsidR="00374C26" w:rsidRPr="00200618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</w:rPr>
        <w:t>Проведение регулярных ТО транспортных средств.</w:t>
      </w:r>
    </w:p>
    <w:p w:rsidR="00374C26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При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обеспечивает соблюдение требований безопасности дорожного движения и охраны труда, </w:t>
      </w:r>
      <w:proofErr w:type="gramStart"/>
      <w:r w:rsidRPr="00592341">
        <w:rPr>
          <w:rFonts w:ascii="Tahoma" w:eastAsia="Times New Roman" w:hAnsi="Tahoma" w:cs="Tahoma"/>
          <w:kern w:val="32"/>
          <w:sz w:val="20"/>
          <w:szCs w:val="20"/>
        </w:rPr>
        <w:t>установленных  межотраслевыми</w:t>
      </w:r>
      <w:proofErr w:type="gramEnd"/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правилами по охране труда и Заказчиком.</w:t>
      </w: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Работы повышенной опасности</w:t>
      </w:r>
    </w:p>
    <w:p w:rsidR="00374C26" w:rsidRDefault="00374C26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lastRenderedPageBreak/>
        <w:t xml:space="preserve">Приостановка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(в том числе и изъятие наряда-допуска) может производиться в случаях, представляющих угрозу для жизни, здоровья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, Заказчика, третьих лиц и разрушения (аварии), отключения (отказа в работе) оборудования Заказчика.</w:t>
      </w:r>
    </w:p>
    <w:p w:rsidR="00374C26" w:rsidRPr="00592341" w:rsidRDefault="001D5B9A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определить и разработать перечень работ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 xml:space="preserve"> (Услуг)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повышенной опасности. Минимально, этот перечень должен включать: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на высоте более </w:t>
      </w:r>
      <w:smartTag w:uri="urn:schemas-microsoft-com:office:smarttags" w:element="metricconverter">
        <w:smartTagPr>
          <w:attr w:name="ProductID" w:val="1,3 м"/>
        </w:smartTagPr>
        <w:r w:rsidRPr="00200618">
          <w:rPr>
            <w:rFonts w:ascii="Tahoma" w:eastAsia="Times New Roman" w:hAnsi="Tahoma" w:cs="Tahoma"/>
            <w:sz w:val="20"/>
            <w:szCs w:val="20"/>
            <w:lang w:eastAsia="ru-RU"/>
          </w:rPr>
          <w:t>1,3 м</w:t>
        </w:r>
      </w:smartTag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от пола без инвентарных лесов и подмостей;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Ремонт трубопроводов пара и горячей воды;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в замкнутых объемах, в ограниченных пространствах;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Ремонтные работы мостовых кранов, выполнение работ с выходом на крановые пути;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Электро- и газосварочные работы, </w:t>
      </w:r>
      <w:proofErr w:type="spellStart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газорезательные</w:t>
      </w:r>
      <w:proofErr w:type="spellEnd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работы;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по вскрытию и испытанию сосудов и трубопроводов, работающих под давлением;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 с грузоподъемными механизмами;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краном вблизи воздушных линий электропередачи;</w:t>
      </w:r>
    </w:p>
    <w:p w:rsidR="00374C26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Проведение огневых работ на взрывопожароопасных объектах;</w:t>
      </w:r>
    </w:p>
    <w:p w:rsidR="00374C26" w:rsidRDefault="001D5B9A" w:rsidP="000207D9">
      <w:pPr>
        <w:pStyle w:val="a3"/>
        <w:widowControl w:val="0"/>
        <w:numPr>
          <w:ilvl w:val="0"/>
          <w:numId w:val="7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использовать систему нарядов–допусков для выполнения работ повышенной опасности.</w:t>
      </w:r>
    </w:p>
    <w:p w:rsidR="000207D9" w:rsidRPr="000207D9" w:rsidRDefault="000207D9" w:rsidP="001E6389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 Обучение и аттестация персонала </w:t>
      </w:r>
      <w:r w:rsidR="001D5B9A" w:rsidRPr="00F11329">
        <w:rPr>
          <w:rFonts w:ascii="Tahoma" w:hAnsi="Tahoma" w:cs="Tahoma"/>
          <w:b/>
          <w:sz w:val="20"/>
          <w:szCs w:val="20"/>
        </w:rPr>
        <w:t>Исполнителя</w:t>
      </w:r>
    </w:p>
    <w:p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документов  применительно к осуществляемой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деятельности.</w:t>
      </w:r>
    </w:p>
    <w:p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обязан гарантировать, что персонал,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оказывающий Услуги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:rsidR="00374C26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специалистов и проверки знаний рабочих.</w:t>
      </w:r>
    </w:p>
    <w:p w:rsidR="00374C26" w:rsidRPr="003D23D3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Прежде чем приступить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на Объекте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должен выполнить следующие мероприятия:</w:t>
      </w:r>
    </w:p>
    <w:p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Пройти вводный инструктаж по ППБ, ОТ и Э, проводимый представителем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, предусмотренный требованиями законодательства.</w:t>
      </w:r>
    </w:p>
    <w:p w:rsidR="00374C26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374C26" w:rsidRPr="003D23D3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вправе возражать против использования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и требовать от него отстранения от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или к выполнению иных работ только по письменному разрешению Заказчика. </w:t>
      </w: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3D23D3" w:rsidRDefault="001D5B9A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>обязан:</w:t>
      </w:r>
    </w:p>
    <w:p w:rsidR="00374C26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к </w:t>
      </w:r>
      <w:r w:rsidR="00FA096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(отстранить от работы)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(а в случае привлечения третьих лиц- и работников третьих лиц, привлеченных к </w:t>
      </w:r>
      <w:r w:rsidR="001D4FD0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374C26" w:rsidRPr="00200618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:rsidR="00374C26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не допускается на рабочее место.</w:t>
      </w:r>
    </w:p>
    <w:p w:rsidR="00374C26" w:rsidRPr="003D23D3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lastRenderedPageBreak/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может, осуществляется любым из нижеперечисленных способов: 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медицинским осмотром или освидетельствованием; 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актами, составленными работниками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(третьего лица); </w:t>
      </w:r>
    </w:p>
    <w:p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письменными объяснениями работников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(третьих лиц), </w:t>
      </w:r>
    </w:p>
    <w:p w:rsidR="00374C26" w:rsidRPr="005177F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другими способами.</w:t>
      </w:r>
    </w:p>
    <w:p w:rsidR="00374C26" w:rsidRPr="003D23D3" w:rsidRDefault="00374C26" w:rsidP="000207D9">
      <w:pPr>
        <w:pStyle w:val="a3"/>
        <w:widowControl w:val="0"/>
        <w:numPr>
          <w:ilvl w:val="0"/>
          <w:numId w:val="10"/>
        </w:numPr>
        <w:tabs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имеет право в любое время проверять исполнение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(третьих лиц) в состоянии опьянения,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опьянения или отсутствия такового.</w:t>
      </w: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Текущие проверки</w:t>
      </w:r>
    </w:p>
    <w:p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ходе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организовываются и проводятся периодические проверки соответствия деятельности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требованиям безопасности.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требуется проведение следующих видов проверок: </w:t>
      </w:r>
    </w:p>
    <w:p w:rsidR="00374C26" w:rsidRPr="000356D9" w:rsidRDefault="00312BD8" w:rsidP="00312BD8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-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Внутренние проверки – организуются и проводятся внутри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 силами собственных специалистов по ПБ и ОТ. Порядок проведения проверок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вправе определить самостоятельно, по результатам проверки должен составляться отчёт (акт), копия которого направляется  </w:t>
      </w:r>
      <w:r w:rsidR="00374C26" w:rsidRPr="000356D9">
        <w:rPr>
          <w:rFonts w:ascii="Tahoma" w:eastAsia="Times New Roman" w:hAnsi="Tahoma" w:cs="Tahoma"/>
          <w:color w:val="000000"/>
          <w:sz w:val="20"/>
          <w:szCs w:val="20"/>
        </w:rPr>
        <w:t>в филиал Заказчика, а именно в «Филиал РПИП»</w:t>
      </w:r>
      <w:r w:rsidR="00374C26" w:rsidRPr="000356D9">
        <w:rPr>
          <w:rFonts w:ascii="Tahoma" w:eastAsia="Times New Roman" w:hAnsi="Tahoma" w:cs="Tahoma"/>
          <w:sz w:val="20"/>
          <w:szCs w:val="20"/>
        </w:rPr>
        <w:t>.</w:t>
      </w:r>
    </w:p>
    <w:p w:rsidR="00374C26" w:rsidRPr="00200618" w:rsidRDefault="00374C26" w:rsidP="00312BD8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="001D4FD0">
        <w:rPr>
          <w:rFonts w:ascii="Tahoma" w:eastAsia="Times New Roman" w:hAnsi="Tahoma" w:cs="Tahoma"/>
          <w:sz w:val="20"/>
          <w:szCs w:val="20"/>
          <w:lang w:eastAsia="ru-RU"/>
        </w:rPr>
        <w:t xml:space="preserve">Внешние проверки оказания Услуг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Исполнителем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– организуются и проводятся представителями Заказчика со следующей периодичностью: </w:t>
      </w:r>
    </w:p>
    <w:p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Ответственные дежурные по ОТ  -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 </w:t>
      </w:r>
      <w:proofErr w:type="spellStart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строительно</w:t>
      </w:r>
      <w:proofErr w:type="spellEnd"/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–монтажных и пуско-наладочных работ по акту-допуску. </w:t>
      </w:r>
    </w:p>
    <w:p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структурных подразделений филиала Заказчика совместно с представителями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(третьих лиц)  - 1 раз в неделю при проведении  работы в рамках подготовки к ежемесячному Дню ОТ.</w:t>
      </w:r>
    </w:p>
    <w:p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филиала и структурных подразделений, 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специалисты по ПБ и ОТ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совместно в руководителями участка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третьего лица- 1 раз в месяц при проведении Дня ОТ.</w:t>
      </w:r>
    </w:p>
    <w:p w:rsidR="00374C26" w:rsidRPr="000356D9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Периодичность проверок 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проверках принимают участие: специалисты по ПБ и ОТ филиала,  представитель участка предприятия, где </w:t>
      </w:r>
      <w:r w:rsidR="001D4FD0">
        <w:rPr>
          <w:rFonts w:ascii="Tahoma" w:eastAsia="Times New Roman" w:hAnsi="Tahoma" w:cs="Tahoma"/>
          <w:sz w:val="20"/>
          <w:szCs w:val="20"/>
        </w:rPr>
        <w:t>оказываются Услуги.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должны присутствовать в качестве сопровождающих. </w:t>
      </w:r>
    </w:p>
    <w:p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ходе проведения проверки должно быть проверено: реализация требований Договора, «Плана по ПБ и ОТ»,  соблюдение законодательных и нормативных 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ходе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организовываются и проводятся совместные совещания по анализу соблюдения </w:t>
      </w:r>
      <w:r w:rsidR="001D5B9A">
        <w:rPr>
          <w:rFonts w:ascii="Tahoma" w:eastAsia="Times New Roman" w:hAnsi="Tahoma" w:cs="Tahoma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требований ПБ и ОТ. Совещания должны проводиться регулярно в процессе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, но не реже одного раза в месяц при проведении  совещаний по результатам Дней ОТ. Обязательно участие в совещаниях соответствующих ответственных лиц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и филиала Заказчика.</w:t>
      </w: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Требования к отчетности</w:t>
      </w:r>
    </w:p>
    <w:p w:rsidR="00374C26" w:rsidRPr="00AB083E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представляет ежемесячный отчет по установленным формам о результатах работы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в области ПБ и ОТ за предыдущий отчетный период в отношении безопасности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оказываемых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. Отчёт предоставляется в срок до 5-го числа месяца следующего за отчетным периодом. Если иное не согласовано Сторонами, в такой отчет включаются следующее: 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lastRenderedPageBreak/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несчастные случаи (если таковые произошли);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дорожно-транспортные происшествия, относящиеся к тому периоду времени, когда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Исполнитель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оказывал Услуги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для Заказчика;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любые другие события, о которых необходимо сообщать уполномоченным компетентным государственным органам;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оценочное общее количество рабочих часов, отработанных персоналом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, общее число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сведения о поощрениях и взысканиях по промышленной безопасности и охране труда;</w:t>
      </w:r>
    </w:p>
    <w:p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сведения о потенциально опасных ситуациях, возникавших в процессе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.</w:t>
      </w:r>
    </w:p>
    <w:p w:rsidR="00374C26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дополнение к представлению отчёта,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>Требования к профпригодности персонала по состоянию здоровья</w:t>
      </w:r>
    </w:p>
    <w:p w:rsidR="00374C26" w:rsidRPr="00571F49" w:rsidRDefault="00374C26" w:rsidP="00F11329">
      <w:pPr>
        <w:pStyle w:val="a3"/>
        <w:widowControl w:val="0"/>
        <w:numPr>
          <w:ilvl w:val="0"/>
          <w:numId w:val="11"/>
        </w:numPr>
        <w:tabs>
          <w:tab w:val="left" w:pos="709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работники, направленные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обязан предоставить соответствующие документы,  подтверждающие о проведение медицинских осмотров работников Заказчику по запросу. </w:t>
      </w: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Состояние мест </w:t>
      </w:r>
      <w:r w:rsidR="00FA096F" w:rsidRPr="00F11329">
        <w:rPr>
          <w:rFonts w:ascii="Tahoma" w:hAnsi="Tahoma" w:cs="Tahoma"/>
          <w:b/>
          <w:sz w:val="20"/>
          <w:szCs w:val="20"/>
        </w:rPr>
        <w:t>оказания Услуг</w:t>
      </w:r>
    </w:p>
    <w:p w:rsidR="00374C26" w:rsidRDefault="001D5B9A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обеспечивает, чтобы все работники, предоставленные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для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.</w:t>
      </w:r>
    </w:p>
    <w:p w:rsidR="00374C26" w:rsidRPr="00571F49" w:rsidRDefault="003C465F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По завершении 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незамедлительно удаляет и вывозит с места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Требования к оборудованию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эффективного и безопасного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а также исключения простоев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Использование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оборудование, используемое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поддерживаться в безопасном, рабочем состоянии.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Размещение оборудования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заранее согласовывается с представителем Заказчика. </w:t>
      </w:r>
    </w:p>
    <w:p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lastRenderedPageBreak/>
        <w:t xml:space="preserve">Работники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374C26" w:rsidRPr="00571F49" w:rsidRDefault="001D5B9A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Охрана окружающей среды</w:t>
      </w:r>
    </w:p>
    <w:p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bookmarkStart w:id="0" w:name="_Toc109067528"/>
      <w:bookmarkStart w:id="1" w:name="_Toc424450689"/>
      <w:bookmarkStart w:id="2" w:name="_Toc109110026"/>
      <w:bookmarkEnd w:id="0"/>
      <w:bookmarkEnd w:id="1"/>
      <w:bookmarkEnd w:id="2"/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принимает все обоснованные меры предосторожности, направленные на охрану окружающей среды в процессе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. Обязанности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:rsidR="00374C26" w:rsidRPr="00571F49" w:rsidRDefault="00374C26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В случае нару</w:t>
      </w:r>
      <w:r>
        <w:rPr>
          <w:rFonts w:ascii="Tahoma" w:eastAsia="Times New Roman" w:hAnsi="Tahoma" w:cs="Tahoma"/>
          <w:kern w:val="32"/>
          <w:sz w:val="20"/>
          <w:szCs w:val="20"/>
        </w:rPr>
        <w:t xml:space="preserve">шения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>
        <w:rPr>
          <w:rFonts w:ascii="Tahoma" w:eastAsia="Times New Roman" w:hAnsi="Tahoma" w:cs="Tahoma"/>
          <w:kern w:val="32"/>
          <w:sz w:val="20"/>
          <w:szCs w:val="20"/>
        </w:rPr>
        <w:t xml:space="preserve"> положений п.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13.2.16 настоящего Договора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Заказчик вправе уведомить о таком нарушении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оказание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 тех пор, пока такое нарушение не будет устранено удовлетворительным для Заказчика образом, либо расторгнуть Договор в одностороннем порядке без обязательств по возмещению убытков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, вызванных таким расторжением. </w:t>
      </w:r>
    </w:p>
    <w:p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уборку с объектов Заказчика всех производственных отходов, в том числе:</w:t>
      </w:r>
    </w:p>
    <w:p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пустых контейнеров; </w:t>
      </w:r>
    </w:p>
    <w:p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твердых и жидких промышленных и бытовых отходов.</w:t>
      </w:r>
      <w:r w:rsidR="00F11329"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 xml:space="preserve">Порядок обращения с образующимися отходами определяется в Договоре.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sz w:val="20"/>
          <w:szCs w:val="20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374C26" w:rsidRPr="00571F49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любых обстоятельствах обязан: </w:t>
      </w:r>
    </w:p>
    <w:p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принимать меры к сокращению количества отходов;</w:t>
      </w:r>
    </w:p>
    <w:p w:rsidR="00312BD8" w:rsidRPr="000207D9" w:rsidRDefault="00374C26" w:rsidP="000207D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312BD8" w:rsidRPr="00893893" w:rsidRDefault="00312BD8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893893">
        <w:rPr>
          <w:rFonts w:ascii="Tahoma" w:hAnsi="Tahoma" w:cs="Tahoma"/>
          <w:b/>
          <w:sz w:val="20"/>
          <w:szCs w:val="20"/>
        </w:rPr>
        <w:t>ПОДПИСИ СТОРОН:</w:t>
      </w:r>
    </w:p>
    <w:p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9689" w:type="dxa"/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F52EAD" w:rsidRPr="00893893" w:rsidTr="00341551">
        <w:trPr>
          <w:trHeight w:val="71"/>
        </w:trPr>
        <w:tc>
          <w:tcPr>
            <w:tcW w:w="4786" w:type="dxa"/>
          </w:tcPr>
          <w:p w:rsidR="00F52EAD" w:rsidRDefault="00853CA6" w:rsidP="00F52EAD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  <w:permStart w:id="31787798" w:edGrp="everyone" w:colFirst="0" w:colLast="0"/>
            <w:permStart w:id="1981634395" w:edGrp="everyone" w:colFirst="1" w:colLast="1"/>
            <w:permStart w:id="244255881" w:edGrp="everyone" w:colFirst="2" w:colLast="2"/>
            <w:r>
              <w:rPr>
                <w:rFonts w:cstheme="minorHAnsi"/>
              </w:rPr>
              <w:t>______________________</w:t>
            </w:r>
          </w:p>
          <w:p w:rsidR="00E33DC3" w:rsidRDefault="00853CA6" w:rsidP="00F52EAD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______________________</w:t>
            </w:r>
          </w:p>
          <w:p w:rsidR="00E33DC3" w:rsidRPr="00421D5D" w:rsidRDefault="00E33DC3" w:rsidP="00F52EAD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F52EAD" w:rsidRPr="00421D5D" w:rsidRDefault="00F52EAD" w:rsidP="00F52EAD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F52EAD" w:rsidRPr="00421D5D" w:rsidRDefault="00F52EAD" w:rsidP="00F52EAD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proofErr w:type="spellStart"/>
            <w:r w:rsidRPr="00421D5D">
              <w:rPr>
                <w:rFonts w:eastAsia="Times New Roman" w:cstheme="minorHAnsi"/>
                <w:spacing w:val="-3"/>
              </w:rPr>
              <w:t>м.п</w:t>
            </w:r>
            <w:proofErr w:type="spellEnd"/>
            <w:r w:rsidRPr="00421D5D">
              <w:rPr>
                <w:rFonts w:eastAsia="Times New Roman" w:cstheme="minorHAnsi"/>
                <w:spacing w:val="-3"/>
              </w:rPr>
              <w:t>.</w:t>
            </w:r>
          </w:p>
          <w:p w:rsidR="00F52EAD" w:rsidRPr="00421D5D" w:rsidRDefault="00F52EAD" w:rsidP="001E63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r w:rsidRPr="00421D5D">
              <w:rPr>
                <w:rFonts w:eastAsia="Times New Roman" w:cstheme="minorHAnsi"/>
                <w:spacing w:val="-3"/>
              </w:rPr>
              <w:t>«____»  ____________________ 20</w:t>
            </w:r>
            <w:r w:rsidR="00853CA6">
              <w:rPr>
                <w:rFonts w:eastAsia="Times New Roman" w:cstheme="minorHAnsi"/>
                <w:spacing w:val="-3"/>
              </w:rPr>
              <w:t>25</w:t>
            </w:r>
            <w:r w:rsidRPr="00421D5D">
              <w:rPr>
                <w:rFonts w:eastAsia="Times New Roman" w:cstheme="minorHAnsi"/>
                <w:spacing w:val="-3"/>
              </w:rPr>
              <w:t xml:space="preserve"> года</w:t>
            </w:r>
          </w:p>
        </w:tc>
        <w:tc>
          <w:tcPr>
            <w:tcW w:w="4903" w:type="dxa"/>
          </w:tcPr>
          <w:p w:rsidR="00F52EAD" w:rsidRPr="00421D5D" w:rsidRDefault="00AE726E" w:rsidP="00F52EAD">
            <w:pPr>
              <w:pStyle w:val="a7"/>
              <w:spacing w:after="0"/>
              <w:rPr>
                <w:rFonts w:cstheme="minorHAnsi"/>
                <w:bCs/>
                <w:sz w:val="22"/>
              </w:rPr>
            </w:pPr>
            <w:r>
              <w:rPr>
                <w:rFonts w:cstheme="minorHAnsi"/>
                <w:bCs/>
                <w:sz w:val="22"/>
              </w:rPr>
              <w:t>Руководитель</w:t>
            </w:r>
            <w:r w:rsidR="00105177">
              <w:rPr>
                <w:rFonts w:cstheme="minorHAnsi"/>
                <w:bCs/>
                <w:sz w:val="22"/>
              </w:rPr>
              <w:t xml:space="preserve"> УМТО</w:t>
            </w:r>
          </w:p>
          <w:p w:rsidR="00F52EAD" w:rsidRPr="00421D5D" w:rsidRDefault="00F52EAD" w:rsidP="00F52EA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r w:rsidRPr="00421D5D">
              <w:rPr>
                <w:rFonts w:cstheme="minorHAnsi"/>
                <w:bCs/>
              </w:rPr>
              <w:t>АО «</w:t>
            </w:r>
            <w:proofErr w:type="spellStart"/>
            <w:r w:rsidRPr="00421D5D">
              <w:rPr>
                <w:rFonts w:cstheme="minorHAnsi"/>
                <w:bCs/>
              </w:rPr>
              <w:t>ЭнергосбыТ</w:t>
            </w:r>
            <w:proofErr w:type="spellEnd"/>
            <w:r w:rsidRPr="00421D5D">
              <w:rPr>
                <w:rFonts w:cstheme="minorHAnsi"/>
                <w:bCs/>
              </w:rPr>
              <w:t xml:space="preserve"> Плюс»</w:t>
            </w:r>
            <w:r w:rsidRPr="00421D5D">
              <w:rPr>
                <w:rFonts w:eastAsia="Times New Roman" w:cstheme="minorHAnsi"/>
                <w:spacing w:val="-3"/>
              </w:rPr>
              <w:t>/</w:t>
            </w:r>
            <w:r w:rsidR="00853CA6">
              <w:rPr>
                <w:rFonts w:cstheme="minorHAnsi"/>
                <w:b/>
                <w:bCs/>
              </w:rPr>
              <w:t>А.С. Шабунин</w:t>
            </w:r>
            <w:bookmarkStart w:id="3" w:name="_GoBack"/>
            <w:bookmarkEnd w:id="3"/>
            <w:r w:rsidRPr="00421D5D">
              <w:rPr>
                <w:rFonts w:eastAsia="Times New Roman" w:cstheme="minorHAnsi"/>
                <w:spacing w:val="-3"/>
              </w:rPr>
              <w:t>/</w:t>
            </w:r>
          </w:p>
          <w:p w:rsidR="00F52EAD" w:rsidRPr="00421D5D" w:rsidRDefault="00F52EAD" w:rsidP="00F52EA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F52EAD" w:rsidRPr="00421D5D" w:rsidRDefault="00F52EAD" w:rsidP="00F52EA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F52EAD" w:rsidRPr="00421D5D" w:rsidRDefault="00F52EAD" w:rsidP="00F52EA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proofErr w:type="spellStart"/>
            <w:r w:rsidRPr="00421D5D">
              <w:rPr>
                <w:rFonts w:eastAsia="Times New Roman" w:cstheme="minorHAnsi"/>
                <w:spacing w:val="-3"/>
              </w:rPr>
              <w:t>м.п</w:t>
            </w:r>
            <w:proofErr w:type="spellEnd"/>
            <w:r w:rsidRPr="00421D5D">
              <w:rPr>
                <w:rFonts w:eastAsia="Times New Roman" w:cstheme="minorHAnsi"/>
                <w:spacing w:val="-3"/>
              </w:rPr>
              <w:t>.</w:t>
            </w:r>
          </w:p>
          <w:p w:rsidR="00F52EAD" w:rsidRPr="00421D5D" w:rsidRDefault="00F52EAD" w:rsidP="001E638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r w:rsidRPr="00421D5D">
              <w:rPr>
                <w:rFonts w:eastAsia="Times New Roman" w:cstheme="minorHAnsi"/>
                <w:spacing w:val="-3"/>
              </w:rPr>
              <w:t>«_____»  _________________ 20</w:t>
            </w:r>
            <w:r w:rsidR="00853CA6">
              <w:rPr>
                <w:rFonts w:eastAsia="Times New Roman" w:cstheme="minorHAnsi"/>
                <w:spacing w:val="-3"/>
              </w:rPr>
              <w:t>25</w:t>
            </w:r>
            <w:r w:rsidRPr="00421D5D">
              <w:rPr>
                <w:rFonts w:eastAsia="Times New Roman" w:cstheme="minorHAnsi"/>
                <w:spacing w:val="-3"/>
              </w:rPr>
              <w:t xml:space="preserve"> года</w:t>
            </w:r>
          </w:p>
        </w:tc>
      </w:tr>
      <w:permEnd w:id="31787798"/>
      <w:permEnd w:id="1981634395"/>
      <w:permEnd w:id="244255881"/>
    </w:tbl>
    <w:p w:rsidR="00312BD8" w:rsidRDefault="00312BD8" w:rsidP="000207D9"/>
    <w:sectPr w:rsidR="00312BD8" w:rsidSect="00F113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2420B"/>
    <w:multiLevelType w:val="multilevel"/>
    <w:tmpl w:val="9F585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1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5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26"/>
    <w:rsid w:val="000207D9"/>
    <w:rsid w:val="000E1383"/>
    <w:rsid w:val="0010284F"/>
    <w:rsid w:val="00105177"/>
    <w:rsid w:val="001D4FD0"/>
    <w:rsid w:val="001D5B9A"/>
    <w:rsid w:val="001E6389"/>
    <w:rsid w:val="00312BD8"/>
    <w:rsid w:val="00374C26"/>
    <w:rsid w:val="003C465F"/>
    <w:rsid w:val="00572955"/>
    <w:rsid w:val="006B0DD7"/>
    <w:rsid w:val="00853CA6"/>
    <w:rsid w:val="009D208C"/>
    <w:rsid w:val="00A561E1"/>
    <w:rsid w:val="00A7653B"/>
    <w:rsid w:val="00AE726E"/>
    <w:rsid w:val="00B01850"/>
    <w:rsid w:val="00C164F3"/>
    <w:rsid w:val="00E33DC3"/>
    <w:rsid w:val="00F11329"/>
    <w:rsid w:val="00F52EAD"/>
    <w:rsid w:val="00F8695A"/>
    <w:rsid w:val="00FA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401859"/>
  <w15:docId w15:val="{B7B6F2CE-F4CF-4BB7-A087-819CAE78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26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B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4C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374C2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4"/>
    <w:autoRedefine/>
    <w:rsid w:val="00312BD8"/>
    <w:pPr>
      <w:keepLines w:val="0"/>
      <w:spacing w:before="0" w:line="240" w:lineRule="auto"/>
      <w:ind w:left="6480"/>
      <w:jc w:val="right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2B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a6">
    <w:name w:val="Пункт"/>
    <w:basedOn w:val="a"/>
    <w:link w:val="1"/>
    <w:rsid w:val="00F52EAD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Пункт Знак1"/>
    <w:link w:val="a6"/>
    <w:rsid w:val="00F52E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F52EAD"/>
    <w:pPr>
      <w:tabs>
        <w:tab w:val="center" w:pos="4320"/>
        <w:tab w:val="right" w:pos="8640"/>
      </w:tabs>
    </w:pPr>
    <w:rPr>
      <w:rFonts w:eastAsiaTheme="minorEastAsia"/>
      <w:sz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52EAD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6511E4-DF07-45E6-A0A7-7D48EBC7C7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97487-46FF-4EE0-8221-B70B2BF61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9F56C3-7A40-47C5-86B6-37C8662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2893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Шевнин Антон Владимирович</cp:lastModifiedBy>
  <cp:revision>12</cp:revision>
  <dcterms:created xsi:type="dcterms:W3CDTF">2022-02-08T06:42:00Z</dcterms:created>
  <dcterms:modified xsi:type="dcterms:W3CDTF">2025-01-21T04:20:00Z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